
<file path=[Content_Types].xml><?xml version="1.0" encoding="utf-8"?>
<Types xmlns="http://schemas.openxmlformats.org/package/2006/content-types">
  <Default Extension="png" ContentType="image/png"/>
  <Default Extension="wmz" ContentType="image/x-wmz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41D59" w:rsidRPr="00F41D59" w:rsidTr="005267D8">
        <w:tc>
          <w:tcPr>
            <w:tcW w:w="9345" w:type="dxa"/>
            <w:gridSpan w:val="2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F41D59" w:rsidTr="005066DF">
        <w:tc>
          <w:tcPr>
            <w:tcW w:w="2263" w:type="dxa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F41D59" w:rsidRDefault="005066DF" w:rsidP="00F765FB">
            <w:pPr>
              <w:jc w:val="center"/>
              <w:divId w:val="2107118755"/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765FB" w:rsidRPr="00F41D59">
              <w:rPr>
                <w:b/>
                <w:color w:val="000000" w:themeColor="text1"/>
                <w:sz w:val="24"/>
                <w:szCs w:val="24"/>
              </w:rPr>
              <w:t>МЕТОДИ ТА ІНСТРУМЕНТИ КОНТРОЛЮ ЯКОСТІ ПРОЦЕСІВ І ПРОДУКЦІЇ</w:t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F41D59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F41D59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F41D59" w:rsidRDefault="006E7A94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F41D59" w:rsidRDefault="001A06A4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ВК 2.3</w:t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color w:val="000000" w:themeColor="text1"/>
                <w:sz w:val="24"/>
                <w:szCs w:val="24"/>
              </w:rPr>
              <w:t>Методи та інструменти контролю якості процесів і продукці</w:t>
            </w:r>
            <w:r w:rsidR="00BD3D2A" w:rsidRPr="00F41D59">
              <w:rPr>
                <w:color w:val="000000" w:themeColor="text1"/>
                <w:sz w:val="24"/>
                <w:szCs w:val="24"/>
                <w:lang w:val="ru-RU"/>
              </w:rPr>
              <w:t>ї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DD599E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1</w:t>
            </w:r>
            <w:r w:rsidR="00DD599E">
              <w:rPr>
                <w:color w:val="000000" w:themeColor="text1"/>
                <w:sz w:val="24"/>
                <w:szCs w:val="24"/>
              </w:rPr>
              <w:t>75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DD599E">
              <w:rPr>
                <w:color w:val="000000" w:themeColor="text1"/>
                <w:sz w:val="24"/>
                <w:szCs w:val="24"/>
              </w:rPr>
              <w:t>І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DD599E">
              <w:rPr>
                <w:color w:val="000000" w:themeColor="text1"/>
                <w:sz w:val="24"/>
                <w:szCs w:val="24"/>
              </w:rPr>
              <w:t>і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DD599E">
              <w:rPr>
                <w:color w:val="000000" w:themeColor="text1"/>
                <w:sz w:val="24"/>
                <w:szCs w:val="24"/>
              </w:rPr>
              <w:t>ології</w:t>
            </w:r>
            <w:bookmarkStart w:id="0" w:name="_GoBack"/>
            <w:bookmarkEnd w:id="0"/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F41D59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82135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DF393A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2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 xml:space="preserve">(півсеместр </w:t>
            </w:r>
            <w:r w:rsidRPr="00F41D59">
              <w:rPr>
                <w:color w:val="000000" w:themeColor="text1"/>
                <w:sz w:val="24"/>
                <w:szCs w:val="24"/>
              </w:rPr>
              <w:t>4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F41D59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F41D59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F41D59" w:rsidRPr="00F41D59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F41D59" w:rsidRDefault="00937B30" w:rsidP="00937B30">
            <w:pPr>
              <w:divId w:val="2031252685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Проф., докт. техн. наук Должанський Анатолій Михайлович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25A1"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771C4B" w:rsidRPr="00F41D59">
              <w:rPr>
                <w:color w:val="000000" w:themeColor="text1"/>
                <w:sz w:val="24"/>
                <w:szCs w:val="24"/>
              </w:rPr>
              <w:t xml:space="preserve">a.m.dolzhanskiy </w:t>
            </w:r>
            <w:r w:rsidR="008C1379" w:rsidRPr="00F41D59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e-</w:t>
            </w:r>
            <w:r w:rsidRPr="00F41D59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F41D5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282F10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>інк на персональну сторінку викладача на сайті кафедри</w:t>
            </w:r>
            <w:r w:rsidR="0011316E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2F10" w:rsidRPr="00F41D59">
              <w:rPr>
                <w:color w:val="000000" w:themeColor="text1"/>
                <w:sz w:val="24"/>
                <w:szCs w:val="24"/>
              </w:rPr>
              <w:t>https://nmetau.edu.ua/ua/mdiv/i2037/p-2/e473</w:t>
            </w:r>
          </w:p>
        </w:tc>
      </w:tr>
      <w:tr w:rsidR="00F41D59" w:rsidRPr="00F41D59" w:rsidTr="00867275">
        <w:trPr>
          <w:trHeight w:val="383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F41D59" w:rsidTr="00867275">
        <w:trPr>
          <w:trHeight w:val="645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Пр. Гагаріна, 4, кімн. 2</w:t>
            </w:r>
            <w:r w:rsidR="00937B30" w:rsidRPr="00F41D59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695E6E" w:rsidRPr="00F41D59" w:rsidRDefault="00695E6E" w:rsidP="00695E6E">
            <w:pPr>
              <w:pStyle w:val="Default"/>
              <w:ind w:firstLine="709"/>
              <w:jc w:val="both"/>
              <w:divId w:val="639765915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прийомів математичної статистики, інформаційно-вимірювальної техніки, наявність загальної соціальної та технічної культури на рівні не нижче випускника бакалаврату за будь-якою спеціальністю, розуміння основ філософії.</w:t>
            </w:r>
          </w:p>
          <w:p w:rsidR="00AB25A1" w:rsidRPr="00F41D59" w:rsidRDefault="00695E6E" w:rsidP="00EE2B7E">
            <w:pPr>
              <w:pStyle w:val="Default"/>
              <w:ind w:firstLine="708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Опануванню дисципліни передує вивчення нормативних дисциплін  «Системи управління якістю», «Наукова діяльність та оптимізація рішень у сферах метрології, технічного </w:t>
            </w:r>
            <w:r w:rsidRPr="00F41D59">
              <w:rPr>
                <w:color w:val="000000" w:themeColor="text1"/>
                <w:lang w:val="uk-UA"/>
              </w:rPr>
              <w:lastRenderedPageBreak/>
              <w:t>регулювання та управління якістю», «</w:t>
            </w:r>
            <w:r w:rsidRPr="00F41D59">
              <w:rPr>
                <w:bCs/>
                <w:color w:val="000000" w:themeColor="text1"/>
                <w:lang w:val="uk-UA"/>
              </w:rPr>
              <w:t>Метрологія та інформаційно-вимірювальна техніка</w:t>
            </w:r>
            <w:r w:rsidRPr="00F41D59">
              <w:rPr>
                <w:color w:val="000000" w:themeColor="text1"/>
                <w:lang w:val="uk-UA"/>
              </w:rPr>
              <w:t>» та ін.</w:t>
            </w:r>
          </w:p>
        </w:tc>
      </w:tr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F41D59" w:rsidRDefault="00E86537" w:rsidP="00820487">
            <w:pPr>
              <w:ind w:firstLine="7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Засвоєння знань щодо організації робіт з покращення контролю та управління якістю продукції, процесів та систем у відповідності до сучасних підходів, зокрема, з урахуванням методів та методологій 5-S, Lean,  «6</w:t>
            </w:r>
            <w:r w:rsidRPr="00F41D59">
              <w:rPr>
                <w:noProof/>
                <w:color w:val="000000" w:themeColor="text1"/>
                <w:position w:val="-6"/>
                <w:sz w:val="24"/>
                <w:szCs w:val="24"/>
                <w:lang w:val="en-US" w:eastAsia="en-US"/>
              </w:rPr>
              <w:drawing>
                <wp:inline distT="0" distB="0" distL="0" distR="0" wp14:anchorId="70C11A2B" wp14:editId="3B15D969">
                  <wp:extent cx="154305" cy="13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D59">
              <w:rPr>
                <w:color w:val="000000" w:themeColor="text1"/>
                <w:sz w:val="24"/>
                <w:szCs w:val="24"/>
              </w:rPr>
              <w:t>», «BPI», а також інструментів статистичного управління («Сім простих» інструментів якості; «Нові інструменти якості» та прийомів статистичної обробки результатів вимірювань при випробуваннях продукції) та придбання навичок з використання основних відповідних підходів в організаціях різних сфер діяльност</w:t>
            </w:r>
            <w:r w:rsidR="004C0D37" w:rsidRPr="00F41D59">
              <w:rPr>
                <w:color w:val="000000" w:themeColor="text1"/>
                <w:sz w:val="24"/>
                <w:szCs w:val="24"/>
              </w:rPr>
              <w:t>і.</w:t>
            </w:r>
          </w:p>
        </w:tc>
      </w:tr>
      <w:tr w:rsidR="00F41D59" w:rsidRPr="00F41D59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6438E" w:rsidRPr="00F41D59" w:rsidRDefault="00F6438E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DD599E" w:rsidRDefault="00174A16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основні поняття, принципи, методи та інструменти із забезпечення контролю та якості продукції, процесів і систем на різних етапах їх життєвого циклу</w:t>
            </w:r>
            <w:r w:rsidRPr="00DD599E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DD599E" w:rsidRDefault="008838F0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ОРН2. Застосовувати сучасні теоретичні знання і практичні навички, необхідні для розв’язання завдань із забезпечення контролю та якості техніко-організаційних систем, процесів і продукції (послуг) у будь-якій предметній області економічної діяльності з використанням сучасних методологій та методів з удосконалення наявних систем якості</w:t>
            </w:r>
            <w:r w:rsidRPr="00DD599E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3932D4" w:rsidP="00F57A3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ОРН3. Виявляти сутність проблем при розробці, дослідженні ефективності функціонування та удосконаленні системи якості в організації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F41D59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Розділ 1.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Основи забезпечення контролю та загальної якості</w:t>
            </w:r>
          </w:p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Розділ 2. Забезпечення загального контролю та загальної якості</w:t>
            </w:r>
          </w:p>
          <w:p w:rsidR="00DB4A35" w:rsidRPr="00F41D59" w:rsidRDefault="00F234A4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</w:rPr>
              <w:t>Розділ 3. Інформаційна підтримка TQМ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Необхідною умовою отримання позитивної оцінки з розділів 1, 2 та 3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F41D5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C665CD" w:rsidRPr="00F41D59" w:rsidRDefault="005A1907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</w:rPr>
              <w:t>Відповідна семестрова оцінка визначається як середнє арифметичне оцінок 1, 2 та 3 розділів з округленням до цілого числа</w:t>
            </w:r>
            <w:r w:rsidR="00BC3A56" w:rsidRPr="00F41D59">
              <w:rPr>
                <w:color w:val="000000" w:themeColor="text1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</w:t>
            </w:r>
            <w:r w:rsidRPr="00F41D59">
              <w:rPr>
                <w:color w:val="000000" w:themeColor="text1"/>
                <w:lang w:val="uk-UA"/>
              </w:rPr>
              <w:lastRenderedPageBreak/>
              <w:t xml:space="preserve">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F41D59">
              <w:rPr>
                <w:color w:val="000000" w:themeColor="text1"/>
                <w:lang w:val="uk-UA"/>
              </w:rPr>
              <w:t xml:space="preserve">і лабораторних </w:t>
            </w:r>
            <w:r w:rsidRPr="00F41D59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jc w:val="both"/>
              <w:rPr>
                <w:color w:val="000000" w:themeColor="text1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E3F1D" w:rsidRPr="00F41D59" w:rsidRDefault="000E3F1D" w:rsidP="000E3F1D">
            <w:pPr>
              <w:tabs>
                <w:tab w:val="left" w:pos="0"/>
              </w:tabs>
              <w:ind w:firstLine="709"/>
              <w:jc w:val="center"/>
              <w:divId w:val="1418868654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Системи менеджменту якості / А.М. Должанський, Н.М. Мосьпан, І.М. Ломов, О.С. Максакова. Дніпропетровськ : «Свідлер А.Г.», 2017. 563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djustRightInd/>
              <w:spacing w:before="100" w:beforeAutospacing="1" w:after="100" w:afterAutospacing="1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Єріна А.М. Статистичне моделювання та прогнозування : навчальний посібник. Київ : КНЕУ, 2001. 170 с.</w:t>
            </w: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Кукушкін О.Н.,  Бейцун С.В., Жаданос А.В. Статистика в Excel : навчальний посібник : Дніпропетровськ: НметАУ, 2002. – 64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Гужва В.М. Інформаційні системи і технології на підприємствах : навчальний посібник. Київ : КНЕУ, 2001. 400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spacing w:line="26" w:lineRule="atLeast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E3F1D" w:rsidRPr="00F41D59" w:rsidRDefault="000E3F1D" w:rsidP="000E3F1D">
            <w:pPr>
              <w:spacing w:after="120"/>
              <w:ind w:firstLine="709"/>
              <w:jc w:val="both"/>
              <w:divId w:val="1418868654"/>
              <w:rPr>
                <w:b/>
                <w:color w:val="000000" w:themeColor="text1"/>
                <w:sz w:val="24"/>
                <w:szCs w:val="24"/>
              </w:rPr>
            </w:pP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rada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kiev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Верховна Рада. Законодавство України. Проекти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НД. Органи виконавчої влади.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uas</w:t>
            </w:r>
            <w:r w:rsidRPr="00DD599E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org</w:t>
            </w:r>
            <w:r w:rsidRPr="00DD599E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Державне підприємство «УкрНДНЦ» - Національний орган стандартизації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le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o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norm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lviv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r w:rsidR="00106A2E" w:rsidRPr="00DD599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Інформаційний сервер НІЦ «Леонорм» стосовно інформації щодо технічного регулювання, виробництва та реалізації продукції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42"/>
                <w:tab w:val="num" w:pos="360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iso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org</w:t>
            </w:r>
            <w:r w:rsidR="00106A2E" w:rsidRPr="00DD599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Сайт Міжнародної організації із стандартизації</w:t>
            </w:r>
          </w:p>
          <w:p w:rsidR="00C665CD" w:rsidRPr="00F41D59" w:rsidRDefault="000E3F1D" w:rsidP="00106A2E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cen</w:t>
            </w:r>
            <w:r w:rsidRPr="00DD599E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eu</w:t>
            </w:r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Європейський комітет із стандартизації. Офіційний сайт.</w:t>
            </w:r>
          </w:p>
        </w:tc>
      </w:tr>
    </w:tbl>
    <w:p w:rsidR="00AB25A1" w:rsidRPr="00F41D59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F41D59" w:rsidRDefault="00C43818">
      <w:pPr>
        <w:rPr>
          <w:color w:val="000000" w:themeColor="text1"/>
        </w:rPr>
      </w:pPr>
    </w:p>
    <w:sectPr w:rsidR="00C43818" w:rsidRPr="00F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E6" w:rsidRDefault="00292CE6" w:rsidP="006F66BA">
      <w:r>
        <w:separator/>
      </w:r>
    </w:p>
  </w:endnote>
  <w:endnote w:type="continuationSeparator" w:id="0">
    <w:p w:rsidR="00292CE6" w:rsidRDefault="00292CE6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E6" w:rsidRDefault="00292CE6" w:rsidP="006F66BA">
      <w:r>
        <w:separator/>
      </w:r>
    </w:p>
  </w:footnote>
  <w:footnote w:type="continuationSeparator" w:id="0">
    <w:p w:rsidR="00292CE6" w:rsidRDefault="00292CE6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A4A79"/>
    <w:rsid w:val="000A5E39"/>
    <w:rsid w:val="000D7084"/>
    <w:rsid w:val="000E3F1D"/>
    <w:rsid w:val="001014D1"/>
    <w:rsid w:val="00106A2E"/>
    <w:rsid w:val="00110E09"/>
    <w:rsid w:val="0011316E"/>
    <w:rsid w:val="00126953"/>
    <w:rsid w:val="0014020A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74A16"/>
    <w:rsid w:val="00182608"/>
    <w:rsid w:val="00184500"/>
    <w:rsid w:val="001A06A4"/>
    <w:rsid w:val="001A119F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27D71"/>
    <w:rsid w:val="002304E1"/>
    <w:rsid w:val="00236491"/>
    <w:rsid w:val="00237546"/>
    <w:rsid w:val="00243428"/>
    <w:rsid w:val="00250349"/>
    <w:rsid w:val="00266DC0"/>
    <w:rsid w:val="00273766"/>
    <w:rsid w:val="00274171"/>
    <w:rsid w:val="00280EFB"/>
    <w:rsid w:val="00282F10"/>
    <w:rsid w:val="00291830"/>
    <w:rsid w:val="00292CE6"/>
    <w:rsid w:val="0029331A"/>
    <w:rsid w:val="0029735C"/>
    <w:rsid w:val="002A3812"/>
    <w:rsid w:val="002A4143"/>
    <w:rsid w:val="002B175D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932D4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C0D37"/>
    <w:rsid w:val="004E0EBA"/>
    <w:rsid w:val="004F688F"/>
    <w:rsid w:val="005021F1"/>
    <w:rsid w:val="005066DF"/>
    <w:rsid w:val="0050771C"/>
    <w:rsid w:val="0051486C"/>
    <w:rsid w:val="00517070"/>
    <w:rsid w:val="00535C4F"/>
    <w:rsid w:val="005545C9"/>
    <w:rsid w:val="0055704F"/>
    <w:rsid w:val="005659EB"/>
    <w:rsid w:val="00566A75"/>
    <w:rsid w:val="00570EB2"/>
    <w:rsid w:val="0059044D"/>
    <w:rsid w:val="0059346F"/>
    <w:rsid w:val="005A1907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5E6E"/>
    <w:rsid w:val="00697C3D"/>
    <w:rsid w:val="006A749E"/>
    <w:rsid w:val="006B6697"/>
    <w:rsid w:val="006D2AC1"/>
    <w:rsid w:val="006E7A94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40C9D"/>
    <w:rsid w:val="00853323"/>
    <w:rsid w:val="00860C41"/>
    <w:rsid w:val="0087516A"/>
    <w:rsid w:val="0088069D"/>
    <w:rsid w:val="008838F0"/>
    <w:rsid w:val="00885FC2"/>
    <w:rsid w:val="0089600C"/>
    <w:rsid w:val="008A0414"/>
    <w:rsid w:val="008B0721"/>
    <w:rsid w:val="008B1414"/>
    <w:rsid w:val="008C0B19"/>
    <w:rsid w:val="008C1379"/>
    <w:rsid w:val="008C36CD"/>
    <w:rsid w:val="008C4A8F"/>
    <w:rsid w:val="008D5E4C"/>
    <w:rsid w:val="0091212F"/>
    <w:rsid w:val="00924F4D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93986"/>
    <w:rsid w:val="009C1383"/>
    <w:rsid w:val="009C1A93"/>
    <w:rsid w:val="009C3C5B"/>
    <w:rsid w:val="009C5988"/>
    <w:rsid w:val="009D1781"/>
    <w:rsid w:val="009D4B86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D64DF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C3A56"/>
    <w:rsid w:val="00BD3D2A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437AB"/>
    <w:rsid w:val="00C43818"/>
    <w:rsid w:val="00C64118"/>
    <w:rsid w:val="00C64609"/>
    <w:rsid w:val="00C665CD"/>
    <w:rsid w:val="00C708C9"/>
    <w:rsid w:val="00C74483"/>
    <w:rsid w:val="00C82135"/>
    <w:rsid w:val="00C86816"/>
    <w:rsid w:val="00C9765C"/>
    <w:rsid w:val="00CA0698"/>
    <w:rsid w:val="00CA3175"/>
    <w:rsid w:val="00CA37B8"/>
    <w:rsid w:val="00CB27BD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56E6"/>
    <w:rsid w:val="00D562B5"/>
    <w:rsid w:val="00D729E4"/>
    <w:rsid w:val="00D9059C"/>
    <w:rsid w:val="00DA3296"/>
    <w:rsid w:val="00DB4A35"/>
    <w:rsid w:val="00DC0515"/>
    <w:rsid w:val="00DC548F"/>
    <w:rsid w:val="00DD5272"/>
    <w:rsid w:val="00DD599E"/>
    <w:rsid w:val="00DD7AF4"/>
    <w:rsid w:val="00DF393A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537"/>
    <w:rsid w:val="00E86A9A"/>
    <w:rsid w:val="00E92E65"/>
    <w:rsid w:val="00E93257"/>
    <w:rsid w:val="00E9509F"/>
    <w:rsid w:val="00EE2B7E"/>
    <w:rsid w:val="00EF1552"/>
    <w:rsid w:val="00EF1773"/>
    <w:rsid w:val="00F0224B"/>
    <w:rsid w:val="00F234A4"/>
    <w:rsid w:val="00F24D3F"/>
    <w:rsid w:val="00F30693"/>
    <w:rsid w:val="00F328D6"/>
    <w:rsid w:val="00F41D59"/>
    <w:rsid w:val="00F431AA"/>
    <w:rsid w:val="00F45265"/>
    <w:rsid w:val="00F47BFC"/>
    <w:rsid w:val="00F50916"/>
    <w:rsid w:val="00F519A7"/>
    <w:rsid w:val="00F54BFF"/>
    <w:rsid w:val="00F57A3F"/>
    <w:rsid w:val="00F62D99"/>
    <w:rsid w:val="00F6438E"/>
    <w:rsid w:val="00F70E1F"/>
    <w:rsid w:val="00F765FB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CF041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z"/><Relationship Id="rId4" Type="http://schemas.openxmlformats.org/officeDocument/2006/relationships/webSettings" Target="webSettings.xml"/><Relationship Id="rId9" Type="http://schemas.openxmlformats.org/officeDocument/2006/relationships/hyperlink" Target="mailto:a.dolzhanski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6998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30</cp:revision>
  <dcterms:created xsi:type="dcterms:W3CDTF">2023-01-07T16:58:00Z</dcterms:created>
  <dcterms:modified xsi:type="dcterms:W3CDTF">2023-02-23T07:17:00Z</dcterms:modified>
</cp:coreProperties>
</file>