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7E018" w14:textId="77777777" w:rsidR="00542865" w:rsidRDefault="00542865"/>
    <w:p w14:paraId="6A7CEDFB" w14:textId="77777777" w:rsidR="00542865" w:rsidRDefault="00542865"/>
    <w:p w14:paraId="55C29A5D" w14:textId="77777777" w:rsidR="00542865" w:rsidRDefault="00542865"/>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16DCA68A" w:rsidR="00D7334F" w:rsidRPr="00001F17" w:rsidRDefault="00D7334F" w:rsidP="00001F17">
            <w:pPr>
              <w:pStyle w:val="1"/>
              <w:jc w:val="center"/>
            </w:pPr>
            <w:r w:rsidRPr="009A466E">
              <w:rPr>
                <w:sz w:val="24"/>
                <w:szCs w:val="24"/>
              </w:rPr>
              <w:t>«</w:t>
            </w:r>
            <w:r w:rsidR="0033424E" w:rsidRPr="0033424E">
              <w:rPr>
                <w:b w:val="0"/>
                <w:sz w:val="24"/>
                <w:szCs w:val="24"/>
                <w:lang w:val="uk-UA"/>
              </w:rPr>
              <w:t>Проектування ХТС та прогнозування якості продукції</w:t>
            </w:r>
            <w:r w:rsidRPr="009A466E">
              <w:rPr>
                <w:sz w:val="24"/>
                <w:szCs w:val="24"/>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52613625" w:rsidR="00D7334F" w:rsidRPr="009A466E" w:rsidRDefault="0033424E" w:rsidP="00B62F3A">
            <w:pPr>
              <w:rPr>
                <w:sz w:val="24"/>
                <w:szCs w:val="24"/>
              </w:rPr>
            </w:pPr>
            <w:r>
              <w:rPr>
                <w:sz w:val="24"/>
                <w:szCs w:val="24"/>
              </w:rPr>
              <w:t>Обов’язкова</w:t>
            </w:r>
            <w:r w:rsidR="002D7898">
              <w:rPr>
                <w:sz w:val="24"/>
                <w:szCs w:val="24"/>
              </w:rPr>
              <w:t xml:space="preserve">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73F6A4A0" w:rsidR="00D7334F" w:rsidRPr="009A466E" w:rsidRDefault="002D7898" w:rsidP="00B62F3A">
            <w:pPr>
              <w:rPr>
                <w:sz w:val="24"/>
                <w:szCs w:val="24"/>
              </w:rPr>
            </w:pPr>
            <w:r>
              <w:rPr>
                <w:sz w:val="24"/>
                <w:szCs w:val="24"/>
              </w:rPr>
              <w:t>Хімічні технології палива та вогнетривів</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2374F703" w:rsidR="00D7334F" w:rsidRPr="009A466E" w:rsidRDefault="00BC12E7" w:rsidP="00B62F3A">
            <w:pPr>
              <w:rPr>
                <w:sz w:val="24"/>
                <w:szCs w:val="24"/>
              </w:rPr>
            </w:pPr>
            <w:r>
              <w:rPr>
                <w:sz w:val="24"/>
                <w:szCs w:val="24"/>
              </w:rPr>
              <w:t>магістр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4F52C51E"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B97A66">
              <w:rPr>
                <w:sz w:val="24"/>
                <w:szCs w:val="24"/>
              </w:rPr>
              <w:t>150</w:t>
            </w:r>
            <w:r w:rsidRPr="009A466E">
              <w:rPr>
                <w:sz w:val="24"/>
                <w:szCs w:val="24"/>
              </w:rPr>
              <w:t xml:space="preserve"> год.</w:t>
            </w:r>
          </w:p>
          <w:p w14:paraId="56DFBEA8" w14:textId="61A34CF4" w:rsidR="00D7334F" w:rsidRPr="009A466E" w:rsidRDefault="00DE0B67" w:rsidP="00B16B96">
            <w:pPr>
              <w:rPr>
                <w:sz w:val="24"/>
                <w:szCs w:val="24"/>
              </w:rPr>
            </w:pPr>
            <w:r w:rsidRPr="009A466E">
              <w:rPr>
                <w:sz w:val="24"/>
                <w:szCs w:val="24"/>
              </w:rPr>
              <w:t xml:space="preserve">Кредити – </w:t>
            </w:r>
            <w:r w:rsidR="00B97A66">
              <w:rPr>
                <w:sz w:val="24"/>
                <w:szCs w:val="24"/>
              </w:rPr>
              <w:t>5</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240A9288" w:rsidR="00D7334F" w:rsidRPr="009A466E" w:rsidRDefault="00B97A66" w:rsidP="00B16B96">
            <w:pPr>
              <w:rPr>
                <w:sz w:val="24"/>
                <w:szCs w:val="24"/>
              </w:rPr>
            </w:pPr>
            <w:r>
              <w:rPr>
                <w:sz w:val="24"/>
                <w:szCs w:val="24"/>
              </w:rPr>
              <w:t>3 та 4 чверть</w:t>
            </w:r>
            <w:r w:rsidR="005B3B58" w:rsidRPr="009A466E">
              <w:rPr>
                <w:sz w:val="24"/>
                <w:szCs w:val="24"/>
              </w:rPr>
              <w:t xml:space="preserve"> </w:t>
            </w:r>
            <w:r w:rsidR="00B16B96">
              <w:rPr>
                <w:sz w:val="24"/>
                <w:szCs w:val="24"/>
              </w:rPr>
              <w:t xml:space="preserve">першого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1"/>
        <w:gridCol w:w="5955"/>
      </w:tblGrid>
      <w:tr w:rsidR="00FB174A" w:rsidRPr="009A466E" w14:paraId="6C8E3FC8" w14:textId="77777777" w:rsidTr="00825DCE">
        <w:trPr>
          <w:trHeight w:val="242"/>
        </w:trPr>
        <w:tc>
          <w:tcPr>
            <w:tcW w:w="3401"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5"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825DCE">
        <w:trPr>
          <w:trHeight w:val="68"/>
        </w:trPr>
        <w:tc>
          <w:tcPr>
            <w:tcW w:w="3401" w:type="dxa"/>
            <w:vMerge/>
          </w:tcPr>
          <w:p w14:paraId="2831CBD3" w14:textId="77777777" w:rsidR="00D7334F" w:rsidRPr="009A466E" w:rsidRDefault="00D7334F" w:rsidP="00B62F3A">
            <w:pPr>
              <w:rPr>
                <w:b/>
                <w:bCs/>
                <w:sz w:val="24"/>
                <w:szCs w:val="24"/>
              </w:rPr>
            </w:pPr>
          </w:p>
        </w:tc>
        <w:tc>
          <w:tcPr>
            <w:tcW w:w="5955"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825DCE">
        <w:trPr>
          <w:trHeight w:val="68"/>
        </w:trPr>
        <w:tc>
          <w:tcPr>
            <w:tcW w:w="3401" w:type="dxa"/>
            <w:vMerge/>
          </w:tcPr>
          <w:p w14:paraId="45B9C565" w14:textId="77777777" w:rsidR="00D7334F" w:rsidRPr="009A466E" w:rsidRDefault="00D7334F" w:rsidP="00B62F3A">
            <w:pPr>
              <w:rPr>
                <w:b/>
                <w:bCs/>
                <w:sz w:val="24"/>
                <w:szCs w:val="24"/>
              </w:rPr>
            </w:pPr>
          </w:p>
        </w:tc>
        <w:tc>
          <w:tcPr>
            <w:tcW w:w="5955"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825DCE">
        <w:trPr>
          <w:trHeight w:val="180"/>
        </w:trPr>
        <w:tc>
          <w:tcPr>
            <w:tcW w:w="3401" w:type="dxa"/>
            <w:vMerge/>
          </w:tcPr>
          <w:p w14:paraId="09ADE297" w14:textId="77777777" w:rsidR="00D7334F" w:rsidRPr="009A466E" w:rsidRDefault="00D7334F" w:rsidP="00B62F3A">
            <w:pPr>
              <w:rPr>
                <w:b/>
                <w:bCs/>
                <w:sz w:val="24"/>
                <w:szCs w:val="24"/>
              </w:rPr>
            </w:pPr>
          </w:p>
        </w:tc>
        <w:tc>
          <w:tcPr>
            <w:tcW w:w="5955"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825DCE">
        <w:trPr>
          <w:trHeight w:val="303"/>
        </w:trPr>
        <w:tc>
          <w:tcPr>
            <w:tcW w:w="3401" w:type="dxa"/>
            <w:vMerge/>
          </w:tcPr>
          <w:p w14:paraId="07CCADA3" w14:textId="77777777" w:rsidR="00D7334F" w:rsidRPr="009A466E" w:rsidRDefault="00D7334F" w:rsidP="00B62F3A">
            <w:pPr>
              <w:rPr>
                <w:b/>
                <w:bCs/>
                <w:sz w:val="24"/>
                <w:szCs w:val="24"/>
              </w:rPr>
            </w:pPr>
          </w:p>
        </w:tc>
        <w:tc>
          <w:tcPr>
            <w:tcW w:w="5955" w:type="dxa"/>
          </w:tcPr>
          <w:p w14:paraId="522DEF6D" w14:textId="646AA7AC" w:rsidR="00D7334F" w:rsidRPr="009A466E" w:rsidRDefault="00D7334F" w:rsidP="00B62F3A">
            <w:pPr>
              <w:rPr>
                <w:sz w:val="24"/>
                <w:szCs w:val="24"/>
              </w:rPr>
            </w:pPr>
          </w:p>
        </w:tc>
      </w:tr>
      <w:tr w:rsidR="00FB174A" w:rsidRPr="009A466E" w14:paraId="1DDE4BB0" w14:textId="77777777" w:rsidTr="00825DCE">
        <w:trPr>
          <w:trHeight w:val="68"/>
        </w:trPr>
        <w:tc>
          <w:tcPr>
            <w:tcW w:w="3401"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5" w:type="dxa"/>
          </w:tcPr>
          <w:p w14:paraId="51E01DA6" w14:textId="77C66380" w:rsidR="00D7334F" w:rsidRPr="009A466E" w:rsidRDefault="006550A4" w:rsidP="00185E99">
            <w:pPr>
              <w:ind w:left="17" w:right="45"/>
              <w:rPr>
                <w:sz w:val="24"/>
                <w:szCs w:val="24"/>
              </w:rPr>
            </w:pPr>
            <w:r w:rsidRPr="009A466E">
              <w:rPr>
                <w:sz w:val="24"/>
                <w:szCs w:val="24"/>
              </w:rPr>
              <w:t>Передумовами вивчення дисципліни є базові знання з хімії</w:t>
            </w:r>
            <w:r w:rsidR="006E4CA4">
              <w:rPr>
                <w:sz w:val="24"/>
                <w:szCs w:val="24"/>
              </w:rPr>
              <w:t>, фізики</w:t>
            </w:r>
            <w:r w:rsidR="00AA3F8A">
              <w:rPr>
                <w:sz w:val="24"/>
                <w:szCs w:val="24"/>
              </w:rPr>
              <w:t>,</w:t>
            </w:r>
            <w:r w:rsidR="00AA3F8A">
              <w:t xml:space="preserve"> </w:t>
            </w:r>
            <w:r w:rsidR="00AA3F8A">
              <w:rPr>
                <w:sz w:val="24"/>
                <w:szCs w:val="24"/>
              </w:rPr>
              <w:t>п</w:t>
            </w:r>
            <w:r w:rsidR="00AA3F8A" w:rsidRPr="00AA3F8A">
              <w:rPr>
                <w:sz w:val="24"/>
                <w:szCs w:val="24"/>
              </w:rPr>
              <w:t>роцес</w:t>
            </w:r>
            <w:r w:rsidR="00AA3F8A">
              <w:rPr>
                <w:sz w:val="24"/>
                <w:szCs w:val="24"/>
              </w:rPr>
              <w:t>ів</w:t>
            </w:r>
            <w:r w:rsidR="00AA3F8A" w:rsidRPr="00AA3F8A">
              <w:rPr>
                <w:sz w:val="24"/>
                <w:szCs w:val="24"/>
              </w:rPr>
              <w:t xml:space="preserve"> i апарат</w:t>
            </w:r>
            <w:r w:rsidR="00AA3F8A">
              <w:rPr>
                <w:sz w:val="24"/>
                <w:szCs w:val="24"/>
              </w:rPr>
              <w:t>ів</w:t>
            </w:r>
            <w:r w:rsidR="00AA3F8A" w:rsidRPr="00AA3F8A">
              <w:rPr>
                <w:sz w:val="24"/>
                <w:szCs w:val="24"/>
              </w:rPr>
              <w:t xml:space="preserve"> </w:t>
            </w:r>
            <w:proofErr w:type="spellStart"/>
            <w:r w:rsidR="00AA3F8A" w:rsidRPr="00AA3F8A">
              <w:rPr>
                <w:sz w:val="24"/>
                <w:szCs w:val="24"/>
              </w:rPr>
              <w:t>хiмiчної</w:t>
            </w:r>
            <w:proofErr w:type="spellEnd"/>
            <w:r w:rsidR="00AA3F8A" w:rsidRPr="00AA3F8A">
              <w:rPr>
                <w:sz w:val="24"/>
                <w:szCs w:val="24"/>
              </w:rPr>
              <w:t xml:space="preserve"> </w:t>
            </w:r>
            <w:bookmarkStart w:id="0" w:name="_GoBack"/>
            <w:bookmarkEnd w:id="0"/>
            <w:r w:rsidR="00CD750F">
              <w:rPr>
                <w:sz w:val="24"/>
                <w:szCs w:val="24"/>
              </w:rPr>
              <w:t>промисловості</w:t>
            </w:r>
          </w:p>
        </w:tc>
      </w:tr>
      <w:tr w:rsidR="00FB174A" w:rsidRPr="009A466E" w14:paraId="1B742A84" w14:textId="77777777" w:rsidTr="00825DCE">
        <w:trPr>
          <w:trHeight w:val="68"/>
        </w:trPr>
        <w:tc>
          <w:tcPr>
            <w:tcW w:w="3401"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5" w:type="dxa"/>
          </w:tcPr>
          <w:p w14:paraId="4DDFBD76" w14:textId="39B67445" w:rsidR="00D7334F" w:rsidRPr="009A466E" w:rsidRDefault="00B97A66" w:rsidP="00B97A66">
            <w:pPr>
              <w:pStyle w:val="a7"/>
              <w:rPr>
                <w:shd w:val="clear" w:color="auto" w:fill="FAF9F8"/>
              </w:rPr>
            </w:pPr>
            <w:r>
              <w:t>О</w:t>
            </w:r>
            <w:r w:rsidRPr="00E6093A">
              <w:t>тримання знань необхідних для проектування ХТС та спрямованого корегування властивостей продуктів в хімічній технології</w:t>
            </w:r>
          </w:p>
        </w:tc>
      </w:tr>
      <w:tr w:rsidR="00FB174A" w:rsidRPr="009A466E" w14:paraId="5DD888AB" w14:textId="77777777" w:rsidTr="00825DCE">
        <w:trPr>
          <w:trHeight w:val="68"/>
        </w:trPr>
        <w:tc>
          <w:tcPr>
            <w:tcW w:w="3401"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5" w:type="dxa"/>
          </w:tcPr>
          <w:p w14:paraId="71657F7B" w14:textId="5781CEAC" w:rsidR="00542865" w:rsidRPr="009A466E" w:rsidRDefault="00B97A66" w:rsidP="00185E99">
            <w:pPr>
              <w:pStyle w:val="a7"/>
              <w:rPr>
                <w:shd w:val="clear" w:color="auto" w:fill="FAF9F8"/>
              </w:rPr>
            </w:pPr>
            <w:r>
              <w:t>К</w:t>
            </w:r>
            <w:r w:rsidRPr="00E6093A">
              <w:t>ритично осмислювати наукові концепції та сучасні теорії хімічних процесів та хімічної інженерії, застосовувати їх при проведенні наукових досліджень та створенні інновацій;  оцінювати технічні і економічні характеристики результатів наукових досліджень, технологій та обладнання хімічних виробництв; практичні навички до потреб установ хімічного виробництва</w:t>
            </w:r>
          </w:p>
        </w:tc>
      </w:tr>
      <w:tr w:rsidR="00FB174A" w:rsidRPr="009A466E" w14:paraId="29CFE418" w14:textId="77777777" w:rsidTr="00825DCE">
        <w:trPr>
          <w:trHeight w:val="68"/>
        </w:trPr>
        <w:tc>
          <w:tcPr>
            <w:tcW w:w="3401"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55" w:type="dxa"/>
          </w:tcPr>
          <w:p w14:paraId="3BB78BE4" w14:textId="77777777" w:rsidR="00185E99" w:rsidRDefault="00897DA2" w:rsidP="00C57D1D">
            <w:pPr>
              <w:rPr>
                <w:sz w:val="24"/>
                <w:szCs w:val="24"/>
                <w:shd w:val="clear" w:color="auto" w:fill="FAF9F8"/>
              </w:rPr>
            </w:pPr>
            <w:r w:rsidRPr="00307A4A">
              <w:rPr>
                <w:sz w:val="24"/>
                <w:szCs w:val="24"/>
                <w:shd w:val="clear" w:color="auto" w:fill="FAF9F8"/>
              </w:rPr>
              <w:t>Розділи</w:t>
            </w:r>
          </w:p>
          <w:p w14:paraId="0C385AAC" w14:textId="77777777" w:rsidR="00185E99" w:rsidRDefault="00185E99" w:rsidP="00C57D1D">
            <w:pPr>
              <w:rPr>
                <w:sz w:val="24"/>
                <w:szCs w:val="24"/>
                <w:shd w:val="clear" w:color="auto" w:fill="FAF9F8"/>
              </w:rPr>
            </w:pPr>
          </w:p>
          <w:p w14:paraId="68FB1FD2" w14:textId="77777777" w:rsidR="00185E99" w:rsidRDefault="00185E99" w:rsidP="00C57D1D">
            <w:pPr>
              <w:rPr>
                <w:sz w:val="24"/>
                <w:szCs w:val="24"/>
                <w:shd w:val="clear" w:color="auto" w:fill="FAF9F8"/>
              </w:rPr>
            </w:pPr>
          </w:p>
          <w:p w14:paraId="0500A2FE" w14:textId="77777777" w:rsidR="00185E99" w:rsidRDefault="00185E99" w:rsidP="00C57D1D">
            <w:pPr>
              <w:rPr>
                <w:sz w:val="24"/>
                <w:szCs w:val="24"/>
                <w:shd w:val="clear" w:color="auto" w:fill="FAF9F8"/>
              </w:rPr>
            </w:pPr>
          </w:p>
          <w:p w14:paraId="339B3D03" w14:textId="0B7E6D6B" w:rsidR="00C57D1D" w:rsidRDefault="00CE500C" w:rsidP="00C57D1D">
            <w:r w:rsidRPr="00307A4A">
              <w:rPr>
                <w:sz w:val="24"/>
                <w:szCs w:val="24"/>
                <w:shd w:val="clear" w:color="auto" w:fill="FAF9F8"/>
              </w:rPr>
              <w:t xml:space="preserve">1. </w:t>
            </w:r>
            <w:r w:rsidR="004B4D90" w:rsidRPr="00E6093A">
              <w:t>Підготовка сировинних матеріалів для виробництва металургійних коксів</w:t>
            </w:r>
          </w:p>
          <w:p w14:paraId="12A38CD5" w14:textId="77777777" w:rsidR="004B4D90" w:rsidRPr="00E6093A" w:rsidRDefault="00CE500C" w:rsidP="004B4D90">
            <w:r w:rsidRPr="00307A4A">
              <w:rPr>
                <w:sz w:val="24"/>
                <w:szCs w:val="24"/>
                <w:shd w:val="clear" w:color="auto" w:fill="FAF9F8"/>
              </w:rPr>
              <w:t xml:space="preserve">2. </w:t>
            </w:r>
            <w:r w:rsidR="004B4D90" w:rsidRPr="00E6093A">
              <w:t>Проектування коксового виробництва</w:t>
            </w:r>
          </w:p>
          <w:p w14:paraId="48EEE096" w14:textId="62D4A3FA" w:rsidR="00C57D1D" w:rsidRDefault="00C57D1D" w:rsidP="00C57D1D">
            <w:r>
              <w:t xml:space="preserve"> </w:t>
            </w:r>
          </w:p>
          <w:p w14:paraId="4A206521" w14:textId="77777777" w:rsidR="00DF3D02" w:rsidRPr="00E6093A" w:rsidRDefault="00CE500C" w:rsidP="00DF3D02">
            <w:r w:rsidRPr="00307A4A">
              <w:rPr>
                <w:sz w:val="24"/>
                <w:szCs w:val="24"/>
                <w:shd w:val="clear" w:color="auto" w:fill="FAF9F8"/>
              </w:rPr>
              <w:t xml:space="preserve">3. </w:t>
            </w:r>
            <w:r w:rsidR="00DF3D02" w:rsidRPr="00E6093A">
              <w:t>Проектування цехів уловлювання хімічних продуктів</w:t>
            </w:r>
          </w:p>
          <w:p w14:paraId="4D1DBC1E" w14:textId="77777777" w:rsidR="00182CFE" w:rsidRPr="00E6093A" w:rsidRDefault="00CE500C" w:rsidP="00182CFE">
            <w:r w:rsidRPr="00307A4A">
              <w:rPr>
                <w:sz w:val="24"/>
                <w:szCs w:val="24"/>
                <w:shd w:val="clear" w:color="auto" w:fill="FAF9F8"/>
              </w:rPr>
              <w:t xml:space="preserve">4. </w:t>
            </w:r>
            <w:r w:rsidR="00182CFE" w:rsidRPr="00E6093A">
              <w:t>Загальні відомості про якість продукції</w:t>
            </w:r>
          </w:p>
          <w:p w14:paraId="341BCE8E" w14:textId="2125D5E0" w:rsidR="00307A4A" w:rsidRPr="00307A4A" w:rsidRDefault="00182CFE" w:rsidP="00D66A19">
            <w:pPr>
              <w:rPr>
                <w:sz w:val="24"/>
                <w:szCs w:val="24"/>
              </w:rPr>
            </w:pPr>
            <w:r>
              <w:rPr>
                <w:sz w:val="24"/>
                <w:szCs w:val="24"/>
              </w:rPr>
              <w:t>5. Курсова робота</w:t>
            </w:r>
          </w:p>
        </w:tc>
      </w:tr>
      <w:tr w:rsidR="00FB174A" w:rsidRPr="009A466E" w14:paraId="5878646A" w14:textId="77777777" w:rsidTr="00825DCE">
        <w:trPr>
          <w:trHeight w:val="68"/>
        </w:trPr>
        <w:tc>
          <w:tcPr>
            <w:tcW w:w="3401" w:type="dxa"/>
          </w:tcPr>
          <w:p w14:paraId="276E43A3" w14:textId="70A79C9C" w:rsidR="00D7334F" w:rsidRPr="009A466E" w:rsidRDefault="00D7334F" w:rsidP="00B62F3A">
            <w:pPr>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5" w:type="dxa"/>
          </w:tcPr>
          <w:p w14:paraId="4C2592AA" w14:textId="503BFC83" w:rsidR="00D7334F" w:rsidRPr="009A466E" w:rsidRDefault="00CE500C" w:rsidP="00182CFE">
            <w:pPr>
              <w:rPr>
                <w:b/>
                <w:bCs/>
                <w:sz w:val="24"/>
                <w:szCs w:val="24"/>
              </w:rPr>
            </w:pPr>
            <w:r w:rsidRPr="009A466E">
              <w:rPr>
                <w:b/>
                <w:bCs/>
                <w:sz w:val="24"/>
                <w:szCs w:val="24"/>
                <w:shd w:val="clear" w:color="auto" w:fill="FAF9F8"/>
              </w:rPr>
              <w:t>Контрольн</w:t>
            </w:r>
            <w:r w:rsidR="006D0454" w:rsidRPr="009A466E">
              <w:rPr>
                <w:b/>
                <w:bCs/>
                <w:sz w:val="24"/>
                <w:szCs w:val="24"/>
                <w:shd w:val="clear" w:color="auto" w:fill="FAF9F8"/>
              </w:rPr>
              <w:t>ий захід</w:t>
            </w:r>
            <w:r w:rsidR="00AA3F8A">
              <w:rPr>
                <w:b/>
                <w:bCs/>
                <w:sz w:val="24"/>
                <w:szCs w:val="24"/>
                <w:shd w:val="clear" w:color="auto" w:fill="FAF9F8"/>
              </w:rPr>
              <w:t xml:space="preserve">, </w:t>
            </w:r>
            <w:r w:rsidR="00B52FE2">
              <w:rPr>
                <w:b/>
                <w:bCs/>
                <w:sz w:val="24"/>
                <w:szCs w:val="24"/>
                <w:shd w:val="clear" w:color="auto" w:fill="FAF9F8"/>
              </w:rPr>
              <w:t>екзамен</w:t>
            </w:r>
            <w:r w:rsidR="00182CFE">
              <w:rPr>
                <w:b/>
                <w:bCs/>
                <w:sz w:val="24"/>
                <w:szCs w:val="24"/>
                <w:shd w:val="clear" w:color="auto" w:fill="FAF9F8"/>
              </w:rPr>
              <w:t xml:space="preserve">  та курсова робота</w:t>
            </w:r>
          </w:p>
        </w:tc>
      </w:tr>
      <w:tr w:rsidR="00FB174A" w:rsidRPr="009A466E" w14:paraId="16E21A0B" w14:textId="77777777" w:rsidTr="00825DCE">
        <w:trPr>
          <w:trHeight w:val="68"/>
        </w:trPr>
        <w:tc>
          <w:tcPr>
            <w:tcW w:w="3401"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55" w:type="dxa"/>
          </w:tcPr>
          <w:p w14:paraId="394A1BC8" w14:textId="02816A57" w:rsidR="006D0454" w:rsidRPr="009A466E" w:rsidRDefault="006D0454" w:rsidP="00065AFC">
            <w:pPr>
              <w:ind w:left="15" w:right="48"/>
              <w:rPr>
                <w:sz w:val="24"/>
                <w:szCs w:val="24"/>
              </w:rPr>
            </w:pPr>
            <w:r w:rsidRPr="009A466E">
              <w:rPr>
                <w:sz w:val="24"/>
                <w:szCs w:val="24"/>
              </w:rPr>
              <w:t>Необхідною умовою отримання позитивної оцінки з розділів 1</w:t>
            </w:r>
            <w:r w:rsidR="00146D74">
              <w:rPr>
                <w:sz w:val="24"/>
                <w:szCs w:val="24"/>
              </w:rPr>
              <w:t xml:space="preserve"> - </w:t>
            </w:r>
            <w:r w:rsidR="00307A4A">
              <w:rPr>
                <w:sz w:val="24"/>
                <w:szCs w:val="24"/>
              </w:rPr>
              <w:t>4</w:t>
            </w:r>
            <w:r w:rsidRPr="009A466E">
              <w:rPr>
                <w:sz w:val="24"/>
                <w:szCs w:val="24"/>
              </w:rPr>
              <w:t xml:space="preserve"> </w:t>
            </w:r>
            <w:r w:rsidR="008C5F0B">
              <w:rPr>
                <w:sz w:val="24"/>
                <w:szCs w:val="24"/>
              </w:rPr>
              <w:t>є написання екзамену</w:t>
            </w:r>
            <w:r w:rsidR="00146D74">
              <w:rPr>
                <w:sz w:val="24"/>
                <w:szCs w:val="24"/>
              </w:rPr>
              <w:t>, 5 є захист курсової роботи</w:t>
            </w:r>
            <w:r w:rsidRPr="009A466E">
              <w:rPr>
                <w:sz w:val="24"/>
                <w:szCs w:val="24"/>
              </w:rPr>
              <w:t>.</w:t>
            </w:r>
            <w:r w:rsidR="00065AFC" w:rsidRPr="009A466E">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3D3E15FF" w:rsidR="00D7334F" w:rsidRPr="009A466E" w:rsidRDefault="006D0454" w:rsidP="006D0454">
            <w:pPr>
              <w:ind w:left="15" w:right="48"/>
              <w:rPr>
                <w:sz w:val="24"/>
                <w:szCs w:val="24"/>
              </w:rPr>
            </w:pPr>
            <w:r w:rsidRPr="009A466E">
              <w:rPr>
                <w:sz w:val="24"/>
                <w:szCs w:val="24"/>
              </w:rPr>
              <w:t>Підсумкова оцінка з навчальної дисципліни формуються як середнє арифметичне визначених за 12-бальною шкалою усіх 5-ти оцінок з розділів з округленням до найближчого цілого числа.</w:t>
            </w:r>
          </w:p>
        </w:tc>
      </w:tr>
      <w:tr w:rsidR="00FB174A" w:rsidRPr="009A466E" w14:paraId="687DCA51" w14:textId="77777777" w:rsidTr="00825DCE">
        <w:trPr>
          <w:trHeight w:val="68"/>
        </w:trPr>
        <w:tc>
          <w:tcPr>
            <w:tcW w:w="3401"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5" w:type="dxa"/>
          </w:tcPr>
          <w:p w14:paraId="5CDEC022" w14:textId="1244BCC6" w:rsidR="00D7334F" w:rsidRPr="009A466E" w:rsidRDefault="006550A4" w:rsidP="00307A4A">
            <w:pPr>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065AFC" w:rsidRPr="009A466E">
              <w:rPr>
                <w:sz w:val="24"/>
                <w:szCs w:val="24"/>
              </w:rPr>
              <w:t xml:space="preserve"> робіт.</w:t>
            </w:r>
          </w:p>
        </w:tc>
      </w:tr>
      <w:tr w:rsidR="00D7334F" w:rsidRPr="009A466E" w14:paraId="6437DFD9" w14:textId="77777777" w:rsidTr="00825DCE">
        <w:trPr>
          <w:trHeight w:val="58"/>
        </w:trPr>
        <w:tc>
          <w:tcPr>
            <w:tcW w:w="3401" w:type="dxa"/>
          </w:tcPr>
          <w:p w14:paraId="3CC769D5" w14:textId="24D9E2C2" w:rsidR="001C3557" w:rsidRDefault="00D7334F" w:rsidP="00474609">
            <w:pPr>
              <w:rPr>
                <w:sz w:val="24"/>
                <w:szCs w:val="24"/>
              </w:rPr>
            </w:pPr>
            <w:r w:rsidRPr="009A466E">
              <w:rPr>
                <w:b/>
                <w:sz w:val="24"/>
                <w:szCs w:val="24"/>
              </w:rPr>
              <w:t>Навчально-методичне забезпечення</w:t>
            </w:r>
          </w:p>
          <w:p w14:paraId="1DFD0AD5" w14:textId="77777777" w:rsidR="001C3557" w:rsidRPr="001C3557" w:rsidRDefault="001C3557" w:rsidP="001C3557">
            <w:pPr>
              <w:rPr>
                <w:sz w:val="24"/>
                <w:szCs w:val="24"/>
              </w:rPr>
            </w:pPr>
          </w:p>
          <w:p w14:paraId="6D27D4BE" w14:textId="77777777" w:rsidR="001C3557" w:rsidRPr="001C3557" w:rsidRDefault="001C3557" w:rsidP="001C3557">
            <w:pPr>
              <w:rPr>
                <w:sz w:val="24"/>
                <w:szCs w:val="24"/>
              </w:rPr>
            </w:pPr>
          </w:p>
          <w:p w14:paraId="68A6AEA9" w14:textId="77777777" w:rsidR="001C3557" w:rsidRPr="001C3557" w:rsidRDefault="001C3557" w:rsidP="001C3557">
            <w:pPr>
              <w:rPr>
                <w:sz w:val="24"/>
                <w:szCs w:val="24"/>
              </w:rPr>
            </w:pPr>
          </w:p>
          <w:p w14:paraId="3107832A" w14:textId="77777777" w:rsidR="001C3557" w:rsidRPr="001C3557" w:rsidRDefault="001C3557" w:rsidP="001C3557">
            <w:pPr>
              <w:rPr>
                <w:sz w:val="24"/>
                <w:szCs w:val="24"/>
              </w:rPr>
            </w:pPr>
          </w:p>
          <w:p w14:paraId="0E2E9321" w14:textId="77777777" w:rsidR="001C3557" w:rsidRPr="001C3557" w:rsidRDefault="001C3557" w:rsidP="001C3557">
            <w:pPr>
              <w:rPr>
                <w:sz w:val="24"/>
                <w:szCs w:val="24"/>
              </w:rPr>
            </w:pPr>
          </w:p>
          <w:p w14:paraId="44683D03" w14:textId="77777777" w:rsidR="001C3557" w:rsidRPr="001C3557" w:rsidRDefault="001C3557" w:rsidP="001C3557">
            <w:pPr>
              <w:rPr>
                <w:sz w:val="24"/>
                <w:szCs w:val="24"/>
              </w:rPr>
            </w:pPr>
          </w:p>
          <w:p w14:paraId="13623D57" w14:textId="77777777" w:rsidR="001C3557" w:rsidRPr="001C3557" w:rsidRDefault="001C3557" w:rsidP="001C3557">
            <w:pPr>
              <w:rPr>
                <w:sz w:val="24"/>
                <w:szCs w:val="24"/>
              </w:rPr>
            </w:pPr>
          </w:p>
          <w:p w14:paraId="062156A2" w14:textId="77777777" w:rsidR="001C3557" w:rsidRPr="001C3557" w:rsidRDefault="001C3557" w:rsidP="001C3557">
            <w:pPr>
              <w:rPr>
                <w:sz w:val="24"/>
                <w:szCs w:val="24"/>
              </w:rPr>
            </w:pPr>
          </w:p>
          <w:p w14:paraId="0D8226D8" w14:textId="77777777" w:rsidR="001C3557" w:rsidRPr="001C3557" w:rsidRDefault="001C3557" w:rsidP="001C3557">
            <w:pPr>
              <w:rPr>
                <w:sz w:val="24"/>
                <w:szCs w:val="24"/>
              </w:rPr>
            </w:pPr>
          </w:p>
          <w:p w14:paraId="35F25CFC" w14:textId="77777777" w:rsidR="001C3557" w:rsidRPr="001C3557" w:rsidRDefault="001C3557" w:rsidP="001C3557">
            <w:pPr>
              <w:rPr>
                <w:sz w:val="24"/>
                <w:szCs w:val="24"/>
              </w:rPr>
            </w:pPr>
          </w:p>
          <w:p w14:paraId="6AF2046E" w14:textId="77777777" w:rsidR="001C3557" w:rsidRPr="001C3557" w:rsidRDefault="001C3557" w:rsidP="001C3557">
            <w:pPr>
              <w:rPr>
                <w:sz w:val="24"/>
                <w:szCs w:val="24"/>
              </w:rPr>
            </w:pPr>
          </w:p>
          <w:p w14:paraId="74C01D4C" w14:textId="77777777" w:rsidR="001C3557" w:rsidRPr="001C3557" w:rsidRDefault="001C3557" w:rsidP="001C3557">
            <w:pPr>
              <w:rPr>
                <w:sz w:val="24"/>
                <w:szCs w:val="24"/>
              </w:rPr>
            </w:pPr>
          </w:p>
          <w:p w14:paraId="55DD02A5" w14:textId="0930E180" w:rsidR="001C3557" w:rsidRDefault="001C3557" w:rsidP="001C3557">
            <w:pPr>
              <w:rPr>
                <w:sz w:val="24"/>
                <w:szCs w:val="24"/>
              </w:rPr>
            </w:pPr>
          </w:p>
          <w:p w14:paraId="5FBB96B2" w14:textId="77777777" w:rsidR="00D7334F" w:rsidRDefault="00D7334F" w:rsidP="001C3557">
            <w:pPr>
              <w:jc w:val="right"/>
              <w:rPr>
                <w:sz w:val="24"/>
                <w:szCs w:val="24"/>
              </w:rPr>
            </w:pPr>
          </w:p>
          <w:p w14:paraId="3A910D0C" w14:textId="77777777" w:rsidR="001C3557" w:rsidRDefault="001C3557" w:rsidP="001C3557">
            <w:pPr>
              <w:jc w:val="right"/>
              <w:rPr>
                <w:sz w:val="24"/>
                <w:szCs w:val="24"/>
              </w:rPr>
            </w:pPr>
          </w:p>
          <w:p w14:paraId="69AE4BCA" w14:textId="77777777" w:rsidR="001C3557" w:rsidRDefault="001C3557" w:rsidP="001C3557">
            <w:pPr>
              <w:jc w:val="right"/>
              <w:rPr>
                <w:sz w:val="24"/>
                <w:szCs w:val="24"/>
              </w:rPr>
            </w:pPr>
          </w:p>
          <w:p w14:paraId="5E9E7AB1" w14:textId="77777777" w:rsidR="001C3557" w:rsidRDefault="001C3557" w:rsidP="001C3557">
            <w:pPr>
              <w:jc w:val="right"/>
              <w:rPr>
                <w:sz w:val="24"/>
                <w:szCs w:val="24"/>
              </w:rPr>
            </w:pPr>
          </w:p>
          <w:p w14:paraId="3347ACC3" w14:textId="77777777" w:rsidR="001C3557" w:rsidRPr="001C3557" w:rsidRDefault="001C3557" w:rsidP="00766DC7">
            <w:pPr>
              <w:jc w:val="right"/>
              <w:rPr>
                <w:sz w:val="24"/>
                <w:szCs w:val="24"/>
              </w:rPr>
            </w:pPr>
          </w:p>
        </w:tc>
        <w:tc>
          <w:tcPr>
            <w:tcW w:w="5955" w:type="dxa"/>
          </w:tcPr>
          <w:p w14:paraId="5251A5E8" w14:textId="77777777" w:rsidR="00AE7B34" w:rsidRPr="00217F61" w:rsidRDefault="00AE7B34" w:rsidP="00AE7B34">
            <w:pPr>
              <w:pStyle w:val="a7"/>
              <w:spacing w:before="0" w:beforeAutospacing="0" w:after="0" w:afterAutospacing="0"/>
            </w:pPr>
            <w:r w:rsidRPr="00217F61">
              <w:t xml:space="preserve">1. </w:t>
            </w:r>
            <w:proofErr w:type="spellStart"/>
            <w:r w:rsidRPr="00217F61">
              <w:t>Чалый</w:t>
            </w:r>
            <w:proofErr w:type="spellEnd"/>
            <w:r w:rsidRPr="00217F61">
              <w:t xml:space="preserve"> Е.Ф. </w:t>
            </w:r>
            <w:proofErr w:type="spellStart"/>
            <w:r w:rsidRPr="00217F61">
              <w:t>Технология</w:t>
            </w:r>
            <w:proofErr w:type="spellEnd"/>
            <w:r w:rsidRPr="00217F61">
              <w:t xml:space="preserve"> </w:t>
            </w:r>
            <w:proofErr w:type="spellStart"/>
            <w:r w:rsidRPr="00217F61">
              <w:t>углеграфитовых</w:t>
            </w:r>
            <w:proofErr w:type="spellEnd"/>
            <w:r w:rsidRPr="00217F61">
              <w:t xml:space="preserve"> </w:t>
            </w:r>
            <w:proofErr w:type="spellStart"/>
            <w:r w:rsidRPr="00217F61">
              <w:t>материалов</w:t>
            </w:r>
            <w:proofErr w:type="spellEnd"/>
            <w:r w:rsidRPr="00217F61">
              <w:t xml:space="preserve">. - М.: </w:t>
            </w:r>
            <w:proofErr w:type="spellStart"/>
            <w:r w:rsidRPr="00217F61">
              <w:t>Металлургиздат</w:t>
            </w:r>
            <w:proofErr w:type="spellEnd"/>
            <w:r w:rsidRPr="00217F61">
              <w:t>, 1965. - 304с.</w:t>
            </w:r>
          </w:p>
          <w:p w14:paraId="2156A41A" w14:textId="77777777" w:rsidR="00AE7B34" w:rsidRPr="00217F61" w:rsidRDefault="00AE7B34" w:rsidP="00AE7B34">
            <w:pPr>
              <w:pStyle w:val="a7"/>
              <w:spacing w:before="0" w:beforeAutospacing="0" w:after="0" w:afterAutospacing="0"/>
            </w:pPr>
            <w:r w:rsidRPr="00217F61">
              <w:t xml:space="preserve">2. </w:t>
            </w:r>
            <w:proofErr w:type="spellStart"/>
            <w:r w:rsidRPr="00217F61">
              <w:t>Химическая</w:t>
            </w:r>
            <w:proofErr w:type="spellEnd"/>
            <w:r w:rsidRPr="00217F61">
              <w:t xml:space="preserve"> </w:t>
            </w:r>
            <w:proofErr w:type="spellStart"/>
            <w:r w:rsidRPr="00217F61">
              <w:t>технология</w:t>
            </w:r>
            <w:proofErr w:type="spellEnd"/>
            <w:r w:rsidRPr="00217F61">
              <w:t xml:space="preserve"> горючих </w:t>
            </w:r>
            <w:proofErr w:type="spellStart"/>
            <w:r w:rsidRPr="00217F61">
              <w:t>ископаемых</w:t>
            </w:r>
            <w:proofErr w:type="spellEnd"/>
            <w:r w:rsidRPr="00217F61">
              <w:t xml:space="preserve">. </w:t>
            </w:r>
            <w:proofErr w:type="spellStart"/>
            <w:r w:rsidRPr="00217F61">
              <w:t>Под</w:t>
            </w:r>
            <w:proofErr w:type="spellEnd"/>
            <w:r w:rsidRPr="00217F61">
              <w:t xml:space="preserve"> ред. Макарова Г.Н. - М.: </w:t>
            </w:r>
            <w:proofErr w:type="spellStart"/>
            <w:r w:rsidRPr="00217F61">
              <w:t>Химия</w:t>
            </w:r>
            <w:proofErr w:type="spellEnd"/>
            <w:r w:rsidRPr="00217F61">
              <w:t>, 1985. - 447с.</w:t>
            </w:r>
          </w:p>
          <w:p w14:paraId="13E245BA" w14:textId="77777777" w:rsidR="00AE7B34" w:rsidRPr="00217F61" w:rsidRDefault="00AE7B34" w:rsidP="00AE7B34">
            <w:pPr>
              <w:pStyle w:val="a7"/>
              <w:spacing w:before="0" w:beforeAutospacing="0" w:after="0" w:afterAutospacing="0"/>
            </w:pPr>
            <w:r w:rsidRPr="00217F61">
              <w:t xml:space="preserve">3. </w:t>
            </w:r>
            <w:proofErr w:type="spellStart"/>
            <w:r w:rsidRPr="00217F61">
              <w:t>Глущенко</w:t>
            </w:r>
            <w:proofErr w:type="spellEnd"/>
            <w:r w:rsidRPr="00217F61">
              <w:t xml:space="preserve"> И.М. </w:t>
            </w:r>
            <w:proofErr w:type="spellStart"/>
            <w:r w:rsidRPr="00217F61">
              <w:t>Химическая</w:t>
            </w:r>
            <w:proofErr w:type="spellEnd"/>
            <w:r w:rsidRPr="00217F61">
              <w:t xml:space="preserve"> </w:t>
            </w:r>
            <w:proofErr w:type="spellStart"/>
            <w:r w:rsidRPr="00217F61">
              <w:t>технология</w:t>
            </w:r>
            <w:proofErr w:type="spellEnd"/>
            <w:r w:rsidRPr="00217F61">
              <w:t xml:space="preserve"> горючих </w:t>
            </w:r>
            <w:proofErr w:type="spellStart"/>
            <w:r w:rsidRPr="00217F61">
              <w:t>ископаемых</w:t>
            </w:r>
            <w:proofErr w:type="spellEnd"/>
            <w:r w:rsidRPr="00217F61">
              <w:t>. - К.: Вища школа, 1985. - 447с.</w:t>
            </w:r>
          </w:p>
          <w:p w14:paraId="6A99A099" w14:textId="77777777" w:rsidR="00AE7B34" w:rsidRPr="00217F61" w:rsidRDefault="00AE7B34" w:rsidP="00AE7B34">
            <w:pPr>
              <w:pStyle w:val="a7"/>
              <w:spacing w:before="0" w:beforeAutospacing="0" w:after="0" w:afterAutospacing="0"/>
            </w:pPr>
            <w:r w:rsidRPr="00217F61">
              <w:t xml:space="preserve">4. </w:t>
            </w:r>
            <w:proofErr w:type="spellStart"/>
            <w:r w:rsidRPr="00217F61">
              <w:t>Шулепов</w:t>
            </w:r>
            <w:proofErr w:type="spellEnd"/>
            <w:r w:rsidRPr="00217F61">
              <w:t xml:space="preserve"> С.В. </w:t>
            </w:r>
            <w:proofErr w:type="spellStart"/>
            <w:r w:rsidRPr="00217F61">
              <w:t>Физика</w:t>
            </w:r>
            <w:proofErr w:type="spellEnd"/>
            <w:r w:rsidRPr="00217F61">
              <w:t xml:space="preserve"> </w:t>
            </w:r>
            <w:proofErr w:type="spellStart"/>
            <w:r w:rsidRPr="00217F61">
              <w:t>углеграфитовых</w:t>
            </w:r>
            <w:proofErr w:type="spellEnd"/>
            <w:r w:rsidRPr="00217F61">
              <w:t xml:space="preserve"> </w:t>
            </w:r>
            <w:proofErr w:type="spellStart"/>
            <w:r w:rsidRPr="00217F61">
              <w:t>материалов</w:t>
            </w:r>
            <w:proofErr w:type="spellEnd"/>
            <w:r w:rsidRPr="00217F61">
              <w:t xml:space="preserve"> – М.: </w:t>
            </w:r>
            <w:proofErr w:type="spellStart"/>
            <w:r w:rsidRPr="00217F61">
              <w:t>Ме</w:t>
            </w:r>
            <w:r w:rsidRPr="00217F61">
              <w:softHyphen/>
              <w:t>таллургия</w:t>
            </w:r>
            <w:proofErr w:type="spellEnd"/>
            <w:r w:rsidRPr="00217F61">
              <w:t>. 1972. – 342 с.</w:t>
            </w:r>
          </w:p>
          <w:p w14:paraId="22B2F7FB" w14:textId="77777777" w:rsidR="00AE7B34" w:rsidRPr="00217F61" w:rsidRDefault="00AE7B34" w:rsidP="00AE7B34">
            <w:pPr>
              <w:pStyle w:val="a7"/>
              <w:spacing w:before="0" w:beforeAutospacing="0" w:after="0" w:afterAutospacing="0"/>
            </w:pPr>
            <w:r w:rsidRPr="00217F61">
              <w:t xml:space="preserve">5.    Глущенко Н.М. Прогноз </w:t>
            </w:r>
            <w:proofErr w:type="spellStart"/>
            <w:r w:rsidRPr="00217F61">
              <w:t>качества</w:t>
            </w:r>
            <w:proofErr w:type="spellEnd"/>
            <w:r w:rsidRPr="00217F61">
              <w:t xml:space="preserve"> </w:t>
            </w:r>
            <w:proofErr w:type="spellStart"/>
            <w:r w:rsidRPr="00217F61">
              <w:t>кокса</w:t>
            </w:r>
            <w:proofErr w:type="spellEnd"/>
            <w:r w:rsidRPr="00217F61">
              <w:t xml:space="preserve">. М.: </w:t>
            </w:r>
            <w:proofErr w:type="spellStart"/>
            <w:r w:rsidRPr="00217F61">
              <w:t>Металлургия</w:t>
            </w:r>
            <w:proofErr w:type="spellEnd"/>
            <w:r w:rsidRPr="00217F61">
              <w:t>, 1976. – 220 с.</w:t>
            </w:r>
          </w:p>
          <w:p w14:paraId="46E02F53" w14:textId="77777777" w:rsidR="00AE7B34" w:rsidRPr="00217F61" w:rsidRDefault="00AE7B34" w:rsidP="00AE7B34">
            <w:pPr>
              <w:pStyle w:val="a7"/>
              <w:spacing w:before="0" w:beforeAutospacing="0" w:after="0" w:afterAutospacing="0"/>
            </w:pPr>
            <w:r w:rsidRPr="00217F61">
              <w:t xml:space="preserve">6.    </w:t>
            </w:r>
            <w:proofErr w:type="spellStart"/>
            <w:r w:rsidRPr="00217F61">
              <w:t>Аронов</w:t>
            </w:r>
            <w:proofErr w:type="spellEnd"/>
            <w:r w:rsidRPr="00217F61">
              <w:t xml:space="preserve"> С.Г., Скляр М.Г., </w:t>
            </w:r>
            <w:proofErr w:type="spellStart"/>
            <w:r w:rsidRPr="00217F61">
              <w:t>Тютюнников</w:t>
            </w:r>
            <w:proofErr w:type="spellEnd"/>
            <w:r w:rsidRPr="00217F61">
              <w:t xml:space="preserve"> Ю.Б. </w:t>
            </w:r>
            <w:proofErr w:type="spellStart"/>
            <w:r w:rsidRPr="00217F61">
              <w:t>Комплексная</w:t>
            </w:r>
            <w:proofErr w:type="spellEnd"/>
            <w:r w:rsidRPr="00217F61">
              <w:t xml:space="preserve"> </w:t>
            </w:r>
            <w:proofErr w:type="spellStart"/>
            <w:r w:rsidRPr="00217F61">
              <w:t>химико-технологическая</w:t>
            </w:r>
            <w:proofErr w:type="spellEnd"/>
            <w:r w:rsidRPr="00217F61">
              <w:t xml:space="preserve"> </w:t>
            </w:r>
            <w:proofErr w:type="spellStart"/>
            <w:r w:rsidRPr="00217F61">
              <w:t>переработка</w:t>
            </w:r>
            <w:proofErr w:type="spellEnd"/>
            <w:r w:rsidRPr="00217F61">
              <w:t xml:space="preserve"> </w:t>
            </w:r>
            <w:proofErr w:type="spellStart"/>
            <w:r w:rsidRPr="00217F61">
              <w:t>угля</w:t>
            </w:r>
            <w:proofErr w:type="spellEnd"/>
            <w:r w:rsidRPr="00217F61">
              <w:t>. К.: «</w:t>
            </w:r>
            <w:proofErr w:type="spellStart"/>
            <w:r w:rsidRPr="00217F61">
              <w:t>Техника</w:t>
            </w:r>
            <w:proofErr w:type="spellEnd"/>
            <w:r w:rsidRPr="00217F61">
              <w:t>», 1968. - 262 с.</w:t>
            </w:r>
          </w:p>
          <w:p w14:paraId="21846682" w14:textId="77777777" w:rsidR="00AE7B34" w:rsidRPr="00217F61" w:rsidRDefault="00AE7B34" w:rsidP="00AE7B34">
            <w:pPr>
              <w:pStyle w:val="a7"/>
              <w:spacing w:before="0" w:beforeAutospacing="0" w:after="0" w:afterAutospacing="0"/>
            </w:pPr>
            <w:r w:rsidRPr="00217F61">
              <w:t xml:space="preserve">7.   Скляр М.Г. </w:t>
            </w:r>
            <w:proofErr w:type="spellStart"/>
            <w:r w:rsidRPr="00217F61">
              <w:t>Физико-химические</w:t>
            </w:r>
            <w:proofErr w:type="spellEnd"/>
            <w:r w:rsidRPr="00217F61">
              <w:t xml:space="preserve"> </w:t>
            </w:r>
            <w:proofErr w:type="spellStart"/>
            <w:r w:rsidRPr="00217F61">
              <w:t>основы</w:t>
            </w:r>
            <w:proofErr w:type="spellEnd"/>
            <w:r w:rsidRPr="00217F61">
              <w:t xml:space="preserve"> </w:t>
            </w:r>
            <w:proofErr w:type="spellStart"/>
            <w:r w:rsidRPr="00217F61">
              <w:t>спекания</w:t>
            </w:r>
            <w:proofErr w:type="spellEnd"/>
            <w:r w:rsidRPr="00217F61">
              <w:t xml:space="preserve"> </w:t>
            </w:r>
            <w:proofErr w:type="spellStart"/>
            <w:r w:rsidRPr="00217F61">
              <w:t>углей</w:t>
            </w:r>
            <w:proofErr w:type="spellEnd"/>
            <w:r w:rsidRPr="00217F61">
              <w:t xml:space="preserve">. М.: </w:t>
            </w:r>
            <w:proofErr w:type="spellStart"/>
            <w:r w:rsidRPr="00217F61">
              <w:t>Металлургия</w:t>
            </w:r>
            <w:proofErr w:type="spellEnd"/>
            <w:r w:rsidRPr="00217F61">
              <w:t>, 1984</w:t>
            </w:r>
          </w:p>
          <w:p w14:paraId="6F5D5D85" w14:textId="77777777" w:rsidR="00AE7B34" w:rsidRPr="00217F61" w:rsidRDefault="00AE7B34" w:rsidP="00AE7B34">
            <w:pPr>
              <w:pStyle w:val="a7"/>
              <w:spacing w:before="0" w:beforeAutospacing="0" w:after="0" w:afterAutospacing="0"/>
            </w:pPr>
            <w:r w:rsidRPr="00217F61">
              <w:t xml:space="preserve">8.  Боженко Я.І., </w:t>
            </w:r>
            <w:proofErr w:type="spellStart"/>
            <w:r w:rsidRPr="00217F61">
              <w:t>Гутта</w:t>
            </w:r>
            <w:proofErr w:type="spellEnd"/>
            <w:r w:rsidRPr="00217F61">
              <w:t xml:space="preserve"> О.І. Управління якістю, основи стандартизація та сертифікація продукції. Львів: Афіша, 2001.</w:t>
            </w:r>
          </w:p>
          <w:p w14:paraId="4933D324" w14:textId="72842378" w:rsidR="00307A4A" w:rsidRPr="009A466E" w:rsidRDefault="00307A4A" w:rsidP="00474609">
            <w:pPr>
              <w:pStyle w:val="a7"/>
              <w:spacing w:before="0" w:beforeAutospacing="0" w:after="0" w:afterAutospacing="0"/>
            </w:pPr>
          </w:p>
        </w:tc>
      </w:tr>
    </w:tbl>
    <w:p w14:paraId="68F713B3" w14:textId="77777777" w:rsidR="00AE7B34" w:rsidRDefault="00AE7B34" w:rsidP="00AE7B34"/>
    <w:p w14:paraId="0784103F" w14:textId="45E7CED8" w:rsidR="00262DCD" w:rsidRPr="009A466E" w:rsidRDefault="00262DCD" w:rsidP="00AE7B34"/>
    <w:sectPr w:rsidR="00262DCD" w:rsidRPr="009A466E" w:rsidSect="00825DCE">
      <w:footerReference w:type="even" r:id="rId10"/>
      <w:footerReference w:type="default" r:id="rId11"/>
      <w:pgSz w:w="11906" w:h="16838"/>
      <w:pgMar w:top="0" w:right="1134" w:bottom="2552"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E16AE" w14:textId="77777777" w:rsidR="00203DAD" w:rsidRDefault="00203DAD">
      <w:r>
        <w:separator/>
      </w:r>
    </w:p>
  </w:endnote>
  <w:endnote w:type="continuationSeparator" w:id="0">
    <w:p w14:paraId="1B872ED6" w14:textId="77777777" w:rsidR="00203DAD" w:rsidRDefault="0020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52023B">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EC97" w14:textId="77777777" w:rsidR="00203DAD" w:rsidRDefault="00203DAD">
      <w:r>
        <w:separator/>
      </w:r>
    </w:p>
  </w:footnote>
  <w:footnote w:type="continuationSeparator" w:id="0">
    <w:p w14:paraId="6D538D63" w14:textId="77777777" w:rsidR="00203DAD" w:rsidRDefault="00203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65AFC"/>
    <w:rsid w:val="00073ED0"/>
    <w:rsid w:val="00146D74"/>
    <w:rsid w:val="00182CFE"/>
    <w:rsid w:val="00185E99"/>
    <w:rsid w:val="001C3557"/>
    <w:rsid w:val="001C6868"/>
    <w:rsid w:val="00203DAD"/>
    <w:rsid w:val="00226BF5"/>
    <w:rsid w:val="00262DCD"/>
    <w:rsid w:val="002D7898"/>
    <w:rsid w:val="00307A4A"/>
    <w:rsid w:val="0033424E"/>
    <w:rsid w:val="00343F6C"/>
    <w:rsid w:val="003573DF"/>
    <w:rsid w:val="00471D8D"/>
    <w:rsid w:val="00474609"/>
    <w:rsid w:val="004B4D90"/>
    <w:rsid w:val="0052023B"/>
    <w:rsid w:val="00542865"/>
    <w:rsid w:val="005B3B58"/>
    <w:rsid w:val="005C3EFB"/>
    <w:rsid w:val="006550A4"/>
    <w:rsid w:val="006653FA"/>
    <w:rsid w:val="006D0454"/>
    <w:rsid w:val="006E4CA4"/>
    <w:rsid w:val="007114B4"/>
    <w:rsid w:val="007517F7"/>
    <w:rsid w:val="00766DC7"/>
    <w:rsid w:val="00825DCE"/>
    <w:rsid w:val="00850775"/>
    <w:rsid w:val="00864320"/>
    <w:rsid w:val="008751AE"/>
    <w:rsid w:val="00897DA2"/>
    <w:rsid w:val="008C5F0B"/>
    <w:rsid w:val="00947AB8"/>
    <w:rsid w:val="009A466E"/>
    <w:rsid w:val="00AA3F8A"/>
    <w:rsid w:val="00AC1E64"/>
    <w:rsid w:val="00AD3779"/>
    <w:rsid w:val="00AD532D"/>
    <w:rsid w:val="00AE7B34"/>
    <w:rsid w:val="00B16B96"/>
    <w:rsid w:val="00B41564"/>
    <w:rsid w:val="00B52FE2"/>
    <w:rsid w:val="00B57F96"/>
    <w:rsid w:val="00B62F3A"/>
    <w:rsid w:val="00B71F35"/>
    <w:rsid w:val="00B97A66"/>
    <w:rsid w:val="00BC12E7"/>
    <w:rsid w:val="00BD5A2F"/>
    <w:rsid w:val="00BF0B86"/>
    <w:rsid w:val="00C57D1D"/>
    <w:rsid w:val="00CA1617"/>
    <w:rsid w:val="00CD750F"/>
    <w:rsid w:val="00CE500C"/>
    <w:rsid w:val="00D06913"/>
    <w:rsid w:val="00D0699F"/>
    <w:rsid w:val="00D66A19"/>
    <w:rsid w:val="00D7162F"/>
    <w:rsid w:val="00D7334F"/>
    <w:rsid w:val="00DE0B67"/>
    <w:rsid w:val="00DE370F"/>
    <w:rsid w:val="00DF3D02"/>
    <w:rsid w:val="00E215BE"/>
    <w:rsid w:val="00E37C3A"/>
    <w:rsid w:val="00E922BE"/>
    <w:rsid w:val="00E969F0"/>
    <w:rsid w:val="00F736F5"/>
    <w:rsid w:val="00FB174A"/>
    <w:rsid w:val="00FC0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32</cp:revision>
  <dcterms:created xsi:type="dcterms:W3CDTF">2023-02-10T08:11:00Z</dcterms:created>
  <dcterms:modified xsi:type="dcterms:W3CDTF">2023-02-14T03:56:00Z</dcterms:modified>
</cp:coreProperties>
</file>