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D5" w:rsidRDefault="00DB3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І.В. Рибалко</w:t>
      </w:r>
    </w:p>
    <w:p w:rsidR="00F00E3F" w:rsidRPr="006C1E7B" w:rsidRDefault="00F00E3F" w:rsidP="006C1E7B">
      <w:pPr>
        <w:pStyle w:val="a3"/>
        <w:numPr>
          <w:ilvl w:val="0"/>
          <w:numId w:val="3"/>
        </w:numPr>
        <w:spacing w:line="240" w:lineRule="auto"/>
        <w:ind w:right="3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E7B">
        <w:rPr>
          <w:rFonts w:ascii="Times New Roman" w:hAnsi="Times New Roman" w:cs="Times New Roman"/>
          <w:spacing w:val="-4"/>
          <w:sz w:val="28"/>
          <w:szCs w:val="28"/>
        </w:rPr>
        <w:t xml:space="preserve">Рибалко І.В., Ткач Л.М. Жанр новели в українському історико-літературному процесі ХІХ – ХХ століть: </w:t>
      </w:r>
      <w:proofErr w:type="spellStart"/>
      <w:r w:rsidRPr="006C1E7B">
        <w:rPr>
          <w:rFonts w:ascii="Times New Roman" w:hAnsi="Times New Roman" w:cs="Times New Roman"/>
          <w:spacing w:val="-4"/>
          <w:sz w:val="28"/>
          <w:szCs w:val="28"/>
        </w:rPr>
        <w:t>Навч</w:t>
      </w:r>
      <w:proofErr w:type="spellEnd"/>
      <w:r w:rsidRPr="006C1E7B">
        <w:rPr>
          <w:rFonts w:ascii="Times New Roman" w:hAnsi="Times New Roman" w:cs="Times New Roman"/>
          <w:spacing w:val="-4"/>
          <w:sz w:val="28"/>
          <w:szCs w:val="28"/>
        </w:rPr>
        <w:t xml:space="preserve">. посібник. – Дніпропетровськ: НМетАУ, 2014. </w:t>
      </w:r>
      <w:r w:rsidRPr="006C1E7B">
        <w:rPr>
          <w:rFonts w:ascii="Times New Roman" w:hAnsi="Times New Roman" w:cs="Times New Roman"/>
          <w:sz w:val="28"/>
          <w:szCs w:val="28"/>
        </w:rPr>
        <w:sym w:font="Symbol" w:char="F02D"/>
      </w:r>
      <w:r w:rsidRPr="006C1E7B">
        <w:rPr>
          <w:rFonts w:ascii="Times New Roman" w:hAnsi="Times New Roman" w:cs="Times New Roman"/>
          <w:spacing w:val="-4"/>
          <w:sz w:val="28"/>
          <w:szCs w:val="28"/>
        </w:rPr>
        <w:t xml:space="preserve"> 52 с.</w:t>
      </w:r>
    </w:p>
    <w:p w:rsidR="00141F98" w:rsidRPr="006C1E7B" w:rsidRDefault="00141F98" w:rsidP="006C1E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E7B">
        <w:rPr>
          <w:rFonts w:ascii="Times New Roman" w:hAnsi="Times New Roman" w:cs="Times New Roman"/>
          <w:sz w:val="28"/>
          <w:szCs w:val="28"/>
        </w:rPr>
        <w:t>Рибалко І.В., Ткач Л.М. Літературознавчий аспект категорії «</w:t>
      </w:r>
      <w:proofErr w:type="spellStart"/>
      <w:r w:rsidRPr="006C1E7B">
        <w:rPr>
          <w:rFonts w:ascii="Times New Roman" w:hAnsi="Times New Roman" w:cs="Times New Roman"/>
          <w:sz w:val="28"/>
          <w:szCs w:val="28"/>
        </w:rPr>
        <w:t>топос</w:t>
      </w:r>
      <w:proofErr w:type="spellEnd"/>
      <w:r w:rsidRPr="006C1E7B">
        <w:rPr>
          <w:rFonts w:ascii="Times New Roman" w:hAnsi="Times New Roman" w:cs="Times New Roman"/>
          <w:sz w:val="28"/>
          <w:szCs w:val="28"/>
        </w:rPr>
        <w:t xml:space="preserve">» на прикладі української літератури </w:t>
      </w:r>
      <w:r w:rsidRPr="006C1E7B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6C1E7B">
        <w:rPr>
          <w:rFonts w:ascii="Times New Roman" w:hAnsi="Times New Roman" w:cs="Times New Roman"/>
          <w:sz w:val="28"/>
          <w:szCs w:val="28"/>
        </w:rPr>
        <w:t xml:space="preserve"> </w:t>
      </w:r>
      <w:r w:rsidRPr="006C1E7B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6C1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7B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6C1E7B">
        <w:rPr>
          <w:rFonts w:ascii="Times New Roman" w:hAnsi="Times New Roman" w:cs="Times New Roman"/>
          <w:sz w:val="28"/>
          <w:szCs w:val="28"/>
        </w:rPr>
        <w:t>è</w:t>
      </w:r>
      <w:proofErr w:type="spellStart"/>
      <w:r w:rsidRPr="006C1E7B">
        <w:rPr>
          <w:rFonts w:ascii="Times New Roman" w:hAnsi="Times New Roman" w:cs="Times New Roman"/>
          <w:sz w:val="28"/>
          <w:szCs w:val="28"/>
          <w:lang w:val="en-US"/>
        </w:rPr>
        <w:t>cle</w:t>
      </w:r>
      <w:proofErr w:type="spellEnd"/>
      <w:r w:rsidRPr="006C1E7B">
        <w:rPr>
          <w:rFonts w:ascii="Times New Roman" w:hAnsi="Times New Roman" w:cs="Times New Roman"/>
          <w:sz w:val="28"/>
          <w:szCs w:val="28"/>
        </w:rPr>
        <w:t xml:space="preserve"> // Молодий вчений. – 2015. – № 1(16). – С. 186 –189.</w:t>
      </w:r>
    </w:p>
    <w:p w:rsidR="00F00E3F" w:rsidRPr="006C1E7B" w:rsidRDefault="00F00E3F" w:rsidP="006C1E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E7B">
        <w:rPr>
          <w:rFonts w:ascii="Times New Roman" w:eastAsia="Times New Roman" w:hAnsi="Times New Roman" w:cs="Times New Roman"/>
          <w:sz w:val="28"/>
          <w:szCs w:val="28"/>
        </w:rPr>
        <w:t>Ткач Л.М., Рибалко І. В. Формування естетичної спрямованості студентів у процесі вивчення літератури в технічному ВНЗ // Тези до конференції «Шляхи розвитку філологічних наук / Південноукраїнська організація «Центр філологічних досліджень». – Одеса, 2012. – С. 78-80.</w:t>
      </w:r>
    </w:p>
    <w:p w:rsidR="00F00E3F" w:rsidRPr="006C1E7B" w:rsidRDefault="00F00E3F" w:rsidP="006C1E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E7B">
        <w:rPr>
          <w:rFonts w:ascii="Times New Roman" w:eastAsia="Times New Roman" w:hAnsi="Times New Roman" w:cs="Times New Roman"/>
          <w:sz w:val="28"/>
          <w:szCs w:val="28"/>
        </w:rPr>
        <w:t xml:space="preserve">Ткач Л.М., Рибалко І.В. Методика викладання літератури у процесі підготовки перекладачів у технічних ВНЗ // Матеріали У Міжнародної науково-практичної </w:t>
      </w:r>
      <w:proofErr w:type="spellStart"/>
      <w:r w:rsidRPr="006C1E7B">
        <w:rPr>
          <w:rFonts w:ascii="Times New Roman" w:eastAsia="Times New Roman" w:hAnsi="Times New Roman" w:cs="Times New Roman"/>
          <w:sz w:val="28"/>
          <w:szCs w:val="28"/>
        </w:rPr>
        <w:t>інтернет-конференції</w:t>
      </w:r>
      <w:proofErr w:type="spellEnd"/>
      <w:r w:rsidRPr="006C1E7B">
        <w:rPr>
          <w:rFonts w:ascii="Times New Roman" w:eastAsia="Times New Roman" w:hAnsi="Times New Roman" w:cs="Times New Roman"/>
          <w:sz w:val="28"/>
          <w:szCs w:val="28"/>
        </w:rPr>
        <w:t xml:space="preserve"> «Проблеми та перспективи розвитку науки на початку третього тисячоліття у країнах СНД / Збірник наукових праць. – Переяслав-Хмельницький, 2012. – С. 210 – 211.</w:t>
      </w:r>
    </w:p>
    <w:p w:rsidR="00F00E3F" w:rsidRPr="006C1E7B" w:rsidRDefault="00F00E3F" w:rsidP="006C1E7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E7B">
        <w:rPr>
          <w:rFonts w:ascii="Times New Roman" w:eastAsia="Times New Roman" w:hAnsi="Times New Roman" w:cs="Times New Roman"/>
          <w:sz w:val="28"/>
          <w:szCs w:val="28"/>
        </w:rPr>
        <w:t>Ткач Л.М., Рибалко І.В. Рама як феномен літературності // Матеріали Всеукраїнської наукової конференції «Освіта і наука в Україні». – Дніпропетровськ: НМетАУ, 2013. С.</w:t>
      </w:r>
    </w:p>
    <w:p w:rsidR="00F00E3F" w:rsidRPr="006C1E7B" w:rsidRDefault="00F00E3F" w:rsidP="006C1E7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E7B">
        <w:rPr>
          <w:rFonts w:ascii="Times New Roman" w:hAnsi="Times New Roman" w:cs="Times New Roman"/>
          <w:sz w:val="28"/>
          <w:szCs w:val="28"/>
        </w:rPr>
        <w:t>Рибалко І.В. Жанрово-стильові орієнтації та естетичні пошуки М. Коцюбинського на межі століть // Актуальні проблеми соціально-гуманітарних наук: Матеріали ІІ Всеукраїнської наукової конференції 29-30 листопада 2013 р. Частина ІІІ. – Дніпропетровс</w:t>
      </w:r>
      <w:r w:rsidR="00141F98" w:rsidRPr="006C1E7B">
        <w:rPr>
          <w:rFonts w:ascii="Times New Roman" w:hAnsi="Times New Roman" w:cs="Times New Roman"/>
          <w:sz w:val="28"/>
          <w:szCs w:val="28"/>
        </w:rPr>
        <w:t xml:space="preserve">ьк: </w:t>
      </w:r>
      <w:proofErr w:type="spellStart"/>
      <w:r w:rsidR="00141F98" w:rsidRPr="006C1E7B">
        <w:rPr>
          <w:rFonts w:ascii="Times New Roman" w:hAnsi="Times New Roman" w:cs="Times New Roman"/>
          <w:sz w:val="28"/>
          <w:szCs w:val="28"/>
        </w:rPr>
        <w:t>Роял</w:t>
      </w:r>
      <w:proofErr w:type="spellEnd"/>
      <w:r w:rsidR="00141F98" w:rsidRPr="006C1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F98" w:rsidRPr="006C1E7B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="00141F98" w:rsidRPr="006C1E7B">
        <w:rPr>
          <w:rFonts w:ascii="Times New Roman" w:hAnsi="Times New Roman" w:cs="Times New Roman"/>
          <w:sz w:val="28"/>
          <w:szCs w:val="28"/>
        </w:rPr>
        <w:t>, 2013. – С. 78-</w:t>
      </w:r>
      <w:r w:rsidRPr="006C1E7B">
        <w:rPr>
          <w:rFonts w:ascii="Times New Roman" w:hAnsi="Times New Roman" w:cs="Times New Roman"/>
          <w:sz w:val="28"/>
          <w:szCs w:val="28"/>
        </w:rPr>
        <w:t>81.</w:t>
      </w:r>
    </w:p>
    <w:p w:rsidR="00141F98" w:rsidRPr="006C1E7B" w:rsidRDefault="00141F98" w:rsidP="006C1E7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E7B">
        <w:rPr>
          <w:rFonts w:ascii="Times New Roman" w:hAnsi="Times New Roman" w:cs="Times New Roman"/>
          <w:sz w:val="28"/>
          <w:szCs w:val="28"/>
        </w:rPr>
        <w:t>Рибалко І.В., Ткач Л.М. Впровадження дистанційної форми навчання: практичний аспект проблеми. // Матеріали ІІ Міжнародної науково-практичної конференції «Теорія і практика освіти в сучасному світі» (м. Миколаїв, 12 – 13 грудня 2014 року). – Херсон: ВД «</w:t>
      </w:r>
      <w:proofErr w:type="spellStart"/>
      <w:r w:rsidRPr="006C1E7B">
        <w:rPr>
          <w:rFonts w:ascii="Times New Roman" w:hAnsi="Times New Roman" w:cs="Times New Roman"/>
          <w:sz w:val="28"/>
          <w:szCs w:val="28"/>
        </w:rPr>
        <w:t>Гельветика</w:t>
      </w:r>
      <w:proofErr w:type="spellEnd"/>
      <w:r w:rsidRPr="006C1E7B">
        <w:rPr>
          <w:rFonts w:ascii="Times New Roman" w:hAnsi="Times New Roman" w:cs="Times New Roman"/>
          <w:sz w:val="28"/>
          <w:szCs w:val="28"/>
        </w:rPr>
        <w:t>», 2014. – С. 107 – 111.</w:t>
      </w:r>
    </w:p>
    <w:sectPr w:rsidR="00141F98" w:rsidRPr="006C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03C03"/>
    <w:multiLevelType w:val="hybridMultilevel"/>
    <w:tmpl w:val="65C81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E67915"/>
    <w:multiLevelType w:val="hybridMultilevel"/>
    <w:tmpl w:val="F842C1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37A3B"/>
    <w:multiLevelType w:val="hybridMultilevel"/>
    <w:tmpl w:val="0C7C4674"/>
    <w:lvl w:ilvl="0" w:tplc="299A731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DB30D5"/>
    <w:rsid w:val="00141F98"/>
    <w:rsid w:val="00534D2E"/>
    <w:rsid w:val="006C1E7B"/>
    <w:rsid w:val="00DB30D5"/>
    <w:rsid w:val="00F0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C9E18-3F96-4159-92F0-376C26D4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1066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2015-12-16T08:43:00Z</dcterms:created>
  <dcterms:modified xsi:type="dcterms:W3CDTF">2015-12-16T09:26:00Z</dcterms:modified>
</cp:coreProperties>
</file>